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rFonts w:ascii="Montserrat" w:cs="Montserrat" w:eastAsia="Montserrat" w:hAnsi="Montserrat"/>
          <w:b w:val="1"/>
          <w:color w:val="000000"/>
          <w:sz w:val="26"/>
          <w:szCs w:val="26"/>
        </w:rPr>
      </w:pPr>
      <w:bookmarkStart w:colFirst="0" w:colLast="0" w:name="_heading=h.4zgib2vpj7u2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6"/>
          <w:szCs w:val="26"/>
          <w:rtl w:val="0"/>
        </w:rPr>
        <w:t xml:space="preserve">Orgasmo femenino sin tabú: 5 formas de reconectar con tu cuerpo y tu placer 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jc w:val="center"/>
        <w:rPr>
          <w:rFonts w:ascii="Montserrat" w:cs="Montserrat" w:eastAsia="Montserrat" w:hAnsi="Montserrat"/>
          <w:i w:val="1"/>
          <w:sz w:val="24"/>
          <w:szCs w:val="24"/>
        </w:rPr>
      </w:pPr>
      <w:bookmarkStart w:colFirst="0" w:colLast="0" w:name="_heading=h.bfivqjg6scsi" w:id="1"/>
      <w:bookmarkEnd w:id="1"/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El orgasmo femenino no debería ser un misterio, ni un privilegio, y mucho menos un tabú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br w:type="textWrapping"/>
        <w:t xml:space="preserve">Ciudad de México, 08 de agosto de 2025.-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Aunque todavía hay mucho camino por recorrer en torno a la conversación sobre placer femenino, cada vez somos más lxs que nos atrevemos a hablar en voz alta, a cuestionar lo aprendido y a recuperar la conexión con nuestro cuerpo desde un lugar de libertad y gozo.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orgasmo femenino es distinto, más complejo y profundamente conectado con el cuerpo, las emociones y la mente. Se experimenta a través de una combinación única de estimulación física, conexión emocional y disposición mental.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Este 8 de agosto,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Día del Orgasmo Femenino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te invitamos a reconectar contigo misma, dejar atrás la culpa y abrazar el placer desde un lugar auténtico y personal. Porque el placer también es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amor propio, cuidado, poder y libertad.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No existe una sola manera de alcanzar el orgasmo, ni un camino correcto: todas las formas son válidas. Lo importante es escucharte, respetar tus tiempos y disfrutar cada paso del proceso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Aquí van 5 formas sencillas y poderosas de volver a ti: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jc w:val="both"/>
        <w:rPr>
          <w:rFonts w:ascii="Montserrat" w:cs="Montserrat" w:eastAsia="Montserrat" w:hAnsi="Montserrat"/>
          <w:b w:val="1"/>
          <w:color w:val="000000"/>
          <w:sz w:val="22"/>
          <w:szCs w:val="22"/>
        </w:rPr>
      </w:pPr>
      <w:bookmarkStart w:colFirst="0" w:colLast="0" w:name="_heading=h.2w4676ywp01o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2"/>
          <w:szCs w:val="22"/>
          <w:rtl w:val="0"/>
        </w:rPr>
        <w:t xml:space="preserve">1. Explora sin prisa, sin reglas, sin expectativas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autoconocimiento sexual es una herramienta clave para el bienestar. Tomarte el tiempo de descubrir qué te gusta, cómo te gusta y qué necesitas para llegar al clímax, no solo mejora tu experiencia sexual, sino que te permite tener una relación más amorosa y libre con tu cuerpo.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Rule="auto"/>
        <w:jc w:val="both"/>
        <w:rPr>
          <w:rFonts w:ascii="Montserrat" w:cs="Montserrat" w:eastAsia="Montserrat" w:hAnsi="Montserrat"/>
          <w:b w:val="1"/>
          <w:color w:val="000000"/>
          <w:sz w:val="22"/>
          <w:szCs w:val="22"/>
        </w:rPr>
      </w:pPr>
      <w:bookmarkStart w:colFirst="0" w:colLast="0" w:name="_heading=h.sm6ykwvskwbs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2"/>
          <w:szCs w:val="22"/>
          <w:rtl w:val="0"/>
        </w:rPr>
        <w:t xml:space="preserve">2. Recuerda que el placer también es mental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deseo empieza mucho antes de tocar el cuerpo. Crear un ambiente relajado, cómodo y sensual es parte del ritual: una playlist sexy, iluminación tenue, aromas que te encienden o una lectura erótica pueden ser tan estimulantes como el contacto físico.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Rule="auto"/>
        <w:ind w:left="720" w:right="60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Tu cerebro es tu principal zona de placer. Dale lo que necesita para conectarse contigo.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jc w:val="both"/>
        <w:rPr>
          <w:rFonts w:ascii="Montserrat" w:cs="Montserrat" w:eastAsia="Montserrat" w:hAnsi="Montserrat"/>
          <w:b w:val="1"/>
          <w:color w:val="000000"/>
          <w:sz w:val="22"/>
          <w:szCs w:val="22"/>
        </w:rPr>
      </w:pPr>
      <w:bookmarkStart w:colFirst="0" w:colLast="0" w:name="_heading=h.mdih4rhrayn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2"/>
          <w:szCs w:val="22"/>
          <w:rtl w:val="0"/>
        </w:rPr>
        <w:t xml:space="preserve">3. Masturbarte es cuidarte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Durante años nos enseñaron que la masturbación femenina era algo “vergonzoso” o “innecesario”, pero eso no podría estar más lejos de la realidad. Tocar tu cuerpo con intención es una forma poderosa de conocerte, liberar tensiones y afirmarte en tu derecho a sentir.</w:t>
      </w:r>
    </w:p>
    <w:p w:rsidR="00000000" w:rsidDel="00000000" w:rsidP="00000000" w:rsidRDefault="00000000" w:rsidRPr="00000000" w14:paraId="0000000F">
      <w:pPr>
        <w:spacing w:after="240" w:before="240" w:lineRule="auto"/>
        <w:ind w:left="600" w:right="60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Dato real: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La masturbación puede mejorar el estado de ánimo, regular el sueño, aliviar cólicos y fortalecer tu autoestima sexual.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jc w:val="both"/>
        <w:rPr>
          <w:rFonts w:ascii="Montserrat" w:cs="Montserrat" w:eastAsia="Montserrat" w:hAnsi="Montserrat"/>
          <w:b w:val="1"/>
          <w:color w:val="000000"/>
          <w:sz w:val="22"/>
          <w:szCs w:val="22"/>
        </w:rPr>
      </w:pPr>
      <w:bookmarkStart w:colFirst="0" w:colLast="0" w:name="_heading=h.ks7l3an9vkug" w:id="5"/>
      <w:bookmarkEnd w:id="5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2"/>
          <w:szCs w:val="22"/>
          <w:rtl w:val="0"/>
        </w:rPr>
        <w:t xml:space="preserve">4. Hablar del orgasmo es una forma de romper el tabú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Cuando compartimos experiencias reales entre mujeres, abrimos la puerta a una sexualidad más libre y honesta. Hablar del orgasmo no es vulgar, es político. Es la forma de reclamar lo que siempre fue nuestro.</w:t>
      </w:r>
    </w:p>
    <w:p w:rsidR="00000000" w:rsidDel="00000000" w:rsidP="00000000" w:rsidRDefault="00000000" w:rsidRPr="00000000" w14:paraId="00000012">
      <w:pPr>
        <w:spacing w:after="240" w:before="240" w:lineRule="auto"/>
        <w:ind w:left="600" w:right="60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Puedes empezar con tus amigas, con tu pareja, o incluso en redes. Hablarlo ayuda a normalizarlo.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Rule="auto"/>
        <w:jc w:val="both"/>
        <w:rPr>
          <w:rFonts w:ascii="Montserrat" w:cs="Montserrat" w:eastAsia="Montserrat" w:hAnsi="Montserrat"/>
          <w:b w:val="1"/>
          <w:color w:val="000000"/>
          <w:sz w:val="22"/>
          <w:szCs w:val="22"/>
        </w:rPr>
      </w:pPr>
      <w:bookmarkStart w:colFirst="0" w:colLast="0" w:name="_heading=h.pt7ltldduz2c" w:id="6"/>
      <w:bookmarkEnd w:id="6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2"/>
          <w:szCs w:val="22"/>
          <w:rtl w:val="0"/>
        </w:rPr>
        <w:t xml:space="preserve">5. Confianza = más placer</w:t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Sentirte segura es una de las claves para entregarte al disfrute. Por eso, elegir productos de protección y placer confiables es fundamental. Condones que no interrumpen el momento, lubricantes que hacen la diferencia y productos pensados para que tú estés en control de tu experiencia.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Trojan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la seguridad y el placer van de la mano. Porque cuando no tienes que preocuparte, te permites sentir más.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Creemos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que el placer femenino merece ser libre, real y sin culpa,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impulsamos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conversaciones que empoderan, productos que acompañan y momentos que celebran la conexión con el propio cuerpo.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Desde opciones como Trojan Fire &amp; Ice, con una combinación de sensaciones calientes y frías que intensifican cada momento, hasta nuestros condones texturizados, diseñados para estimular y amplificar el placer, creamos experiencias que favorecen la conexión con el propio cuerpo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y pueden ayudar a alcanzar el orgasmo femenino de forma más placentera y natural.</w:t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br w:type="textWrapping"/>
        <w:t xml:space="preserve">Este Día del Orgasmo Femenino, reconectemos con nosotras mismas. Porque el placer también es parte del amor propio, del autocuidado y de una vida plena.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#ConexionesRealesPlaceresReales</w:t>
      </w:r>
    </w:p>
    <w:p w:rsidR="00000000" w:rsidDel="00000000" w:rsidP="00000000" w:rsidRDefault="00000000" w:rsidRPr="00000000" w14:paraId="00000019">
      <w:pPr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@TrojanMX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827250" cy="979530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0828" l="34921" r="30257" t="24074"/>
                  <a:stretch>
                    <a:fillRect/>
                  </a:stretch>
                </pic:blipFill>
                <pic:spPr>
                  <a:xfrm>
                    <a:off x="0" y="0"/>
                    <a:ext cx="827250" cy="9795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dvZjRzqFzFe5VetioNbMp2ebcA==">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2025-07-10T22:20:00Z</dcterms:created>
  <dc:creator>Trejo, Eduardo</dc:creator>
</cp:coreProperties>
</file>